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254" w:rsidRDefault="00C3425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845820" cy="730076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845820" cy="73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254" w:rsidRDefault="00C3425B">
      <w:pPr>
        <w:keepNext/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ОБРАЗОВАТЕЛЬНОЕ ЧАСТНОЕ УЧРЕЖДЕНИЕ</w:t>
      </w:r>
    </w:p>
    <w:p w:rsidR="00A82254" w:rsidRDefault="00C3425B">
      <w:pPr>
        <w:keepNext/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ВЫСШЕГО ОБРАЗОВАНИЯ</w:t>
      </w:r>
    </w:p>
    <w:p w:rsidR="00A82254" w:rsidRDefault="00C3425B">
      <w:pPr>
        <w:keepNext/>
        <w:pBdr>
          <w:bottom w:val="double" w:sz="6" w:space="1" w:color="000000"/>
        </w:pBd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«МЕЖДУНАРОДНЫЙ ЮРИДИЧЕСКИЙ ИНСТИТУТ»</w:t>
      </w:r>
    </w:p>
    <w:p w:rsidR="00A82254" w:rsidRDefault="00C3425B">
      <w:pPr>
        <w:keepNext/>
        <w:pBdr>
          <w:bottom w:val="double" w:sz="6" w:space="1" w:color="000000"/>
        </w:pBd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КОРОЛЁВСКИЙ ФИЛИАЛ</w:t>
      </w:r>
    </w:p>
    <w:p w:rsidR="00A82254" w:rsidRDefault="00A82254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A82254" w:rsidRDefault="00C3425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</w:t>
      </w:r>
    </w:p>
    <w:p w:rsidR="00A82254" w:rsidRDefault="00C3425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командных дебатов</w:t>
      </w:r>
    </w:p>
    <w:p w:rsidR="00A82254" w:rsidRDefault="00C3425B">
      <w:pPr>
        <w:keepNext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«Достаточны ли действующие уголовно-правовые механизмы для справедливого лишения свободы лиц с психическим </w:t>
      </w:r>
      <w:r>
        <w:rPr>
          <w:rFonts w:ascii="Times New Roman" w:hAnsi="Times New Roman"/>
          <w:b/>
          <w:sz w:val="28"/>
        </w:rPr>
        <w:t>расстройством, не исключающим вменяемости»</w:t>
      </w:r>
    </w:p>
    <w:p w:rsidR="00A82254" w:rsidRDefault="00A82254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 командных дебатов</w:t>
      </w:r>
      <w:r>
        <w:rPr>
          <w:rFonts w:ascii="Times New Roman" w:hAnsi="Times New Roman"/>
          <w:sz w:val="28"/>
        </w:rPr>
        <w:t xml:space="preserve"> — формирование у обучающихся устойчивого представления о принципе вины и целях наказания в уголовном праве; выяснение того, достаточны ли действующие уголовно-правовые механизмы — учёт расс</w:t>
      </w:r>
      <w:r>
        <w:rPr>
          <w:rFonts w:ascii="Times New Roman" w:hAnsi="Times New Roman"/>
          <w:sz w:val="28"/>
        </w:rPr>
        <w:t>тройства при назначении наказания и принудительные меры медицинского характера (ст. 97–104 УК РФ) — для справедливого лишения свободы лиц с психическим расстройством, не исключающим вменяемости (ст. 22 УК РФ), с соблюдением принципа вины и целей наказания;</w:t>
      </w:r>
      <w:r>
        <w:rPr>
          <w:rFonts w:ascii="Times New Roman" w:hAnsi="Times New Roman"/>
          <w:sz w:val="28"/>
        </w:rPr>
        <w:t xml:space="preserve"> формирование навыка ведения диспута и взвешенной оценки аргументов «за» и «против» с позиций уголовного права, юридической психологии и судебной психиатрии; формирование общих и профессиональных компетенций.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Задачами</w:t>
      </w:r>
      <w:r>
        <w:rPr>
          <w:rFonts w:ascii="Times New Roman" w:hAnsi="Times New Roman"/>
          <w:sz w:val="28"/>
        </w:rPr>
        <w:t xml:space="preserve"> командных дебатов являются: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вовлеч</w:t>
      </w:r>
      <w:r>
        <w:rPr>
          <w:rFonts w:ascii="Times New Roman" w:hAnsi="Times New Roman"/>
          <w:sz w:val="28"/>
        </w:rPr>
        <w:t>ь обучающихся в непринуждённый, живой разговор, что помогает избежать формализма в знаниях;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научить участников диспута корректно использовать в речи общеправовую и отраслевую терминологию (вина, вменяемость, психическое </w:t>
      </w:r>
      <w:r>
        <w:rPr>
          <w:rFonts w:ascii="Times New Roman" w:hAnsi="Times New Roman"/>
          <w:sz w:val="28"/>
        </w:rPr>
        <w:lastRenderedPageBreak/>
        <w:t>расстройство, не исключающее вмен</w:t>
      </w:r>
      <w:r>
        <w:rPr>
          <w:rFonts w:ascii="Times New Roman" w:hAnsi="Times New Roman"/>
          <w:sz w:val="28"/>
        </w:rPr>
        <w:t>яемости, принудительные меры медицинского характера) в сфере уголовного права, юридической психологии и судебной психиатрии;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научить участников диспута использовать нормы законодательства (УК РФ, УПК РФ), разъяснения Верховного Суда Российской Федерации</w:t>
      </w:r>
      <w:r>
        <w:rPr>
          <w:rFonts w:ascii="Times New Roman" w:hAnsi="Times New Roman"/>
          <w:sz w:val="28"/>
        </w:rPr>
        <w:t>, правоприменительную практику и опубликованные научные данные судебной психиатрии в целях формирования и аргументирования собственной позиции;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научить участников диспута вникать в доводы оппонента, обнаруживать в них слабые места, задавать вопросы, пом</w:t>
      </w:r>
      <w:r>
        <w:rPr>
          <w:rFonts w:ascii="Times New Roman" w:hAnsi="Times New Roman"/>
          <w:sz w:val="28"/>
        </w:rPr>
        <w:t>огающие вскрывать неверные утверждения, приводить контрдоводы;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сформировать культуру дискуссии: убеждать аргументами, а не громкостью голоса, не перебивать оппонента, не повышать тон, корректно говорить о лицах с психическими расстройствами;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>
        <w:rPr>
          <w:rFonts w:ascii="Times New Roman" w:hAnsi="Times New Roman"/>
          <w:sz w:val="28"/>
        </w:rPr>
        <w:t>выработать рекомендации по поводу совершенствования законодательства и правоприменительной практики в сфере назначения наказания лицам с психическими расстройствами, не исключающими вменяемости.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Тезис дебатов: </w:t>
      </w:r>
      <w:r>
        <w:rPr>
          <w:rFonts w:ascii="Times New Roman" w:hAnsi="Times New Roman"/>
          <w:sz w:val="28"/>
        </w:rPr>
        <w:t>«Действующих уголовно-правовых механизмов — у</w:t>
      </w:r>
      <w:r>
        <w:rPr>
          <w:rFonts w:ascii="Times New Roman" w:hAnsi="Times New Roman"/>
          <w:sz w:val="28"/>
        </w:rPr>
        <w:t>чёта психического расстройства при назначении наказания (ч. 2 ст. 22, ст. 60 УК РФ) и принудительных мер медицинского характера (ст. 97–104 УК РФ) — достаточно для справедливого лишения свободы лиц с психическим расстройством, не исключающим вменяемости, т</w:t>
      </w:r>
      <w:r>
        <w:rPr>
          <w:rFonts w:ascii="Times New Roman" w:hAnsi="Times New Roman"/>
          <w:sz w:val="28"/>
        </w:rPr>
        <w:t>о есть для соблюдения принципов вины и справедливости (ст. 5, 6 УК РФ)».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Определения и границы темы: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лишение свободы — реальное лишение свободы, то есть назначенное без применения условного осуждения (ст. 73 УК РФ);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механизмы считаются достаточными, если </w:t>
      </w:r>
      <w:r>
        <w:rPr>
          <w:rFonts w:ascii="Times New Roman" w:hAnsi="Times New Roman"/>
          <w:sz w:val="28"/>
        </w:rPr>
        <w:t xml:space="preserve">они позволяют суду учесть расстройство при определении вида и размера наказания, обеспечивают </w:t>
      </w:r>
      <w:r>
        <w:rPr>
          <w:rFonts w:ascii="Times New Roman" w:hAnsi="Times New Roman"/>
          <w:sz w:val="28"/>
        </w:rPr>
        <w:lastRenderedPageBreak/>
        <w:t>лечение лица, нуждающегося в нём, и не допускают наказания сверх меры вины;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термин «ограниченная (уменьшенная) вменяемость» в УК РФ не используется; участники впр</w:t>
      </w:r>
      <w:r>
        <w:rPr>
          <w:rFonts w:ascii="Times New Roman" w:hAnsi="Times New Roman"/>
          <w:sz w:val="28"/>
        </w:rPr>
        <w:t>аве применять его с оговоркой о его доктринальном характере;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обсуждение отмены ст. 22 УК РФ и ответственности невменяемых лиц (ст. 21 УК РФ) находится за пределами темы.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Стороны: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Команда «ЗА» (утверждение) доказывает, что действующие механизмы в целом раб</w:t>
      </w:r>
      <w:r>
        <w:rPr>
          <w:rFonts w:ascii="Times New Roman" w:hAnsi="Times New Roman"/>
          <w:sz w:val="28"/>
        </w:rPr>
        <w:t>отают: вменяемость сохраняет возможность уголовной ответственности (ст. 19 УК РФ), вина устанавливается по общим правилам (ст. 5, 24–26 УК РФ); расстройство учитывается судом при назначении наказания (ч. 2 ст. 22 УК РФ), а при наличии оснований наряду с на</w:t>
      </w:r>
      <w:r>
        <w:rPr>
          <w:rFonts w:ascii="Times New Roman" w:hAnsi="Times New Roman"/>
          <w:sz w:val="28"/>
        </w:rPr>
        <w:t>казанием назначаются принудительные меры медицинского характера (п. «в» ч. 1 ст. 97, ч. 2 ст. 99 УК РФ).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Команда «ПРОТИВ» (отрицание) доказывает, что в действующих механизмах есть системный пробел: расстройство ограничивает способность лица в полной мере о</w:t>
      </w:r>
      <w:r>
        <w:rPr>
          <w:rFonts w:ascii="Times New Roman" w:hAnsi="Times New Roman"/>
          <w:sz w:val="28"/>
        </w:rPr>
        <w:t>сознавать фактический характер и общественную опасность своих действий (бездействия) либо руководить ими (ч. 1 ст. 22 УК РФ), однако закон лишь обязывает суд учесть расстройство, не устанавливая обязательного смягчения наказания, а принудительное лечение п</w:t>
      </w:r>
      <w:r>
        <w:rPr>
          <w:rFonts w:ascii="Times New Roman" w:hAnsi="Times New Roman"/>
          <w:sz w:val="28"/>
        </w:rPr>
        <w:t>ри лишении свободы ограничено амбулаторной формой, поэтому принципы вины и справедливости соблюдаются не всегда.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Приведённые линии позиций являются примерными и не обязательны для команд. Бремя доказывания тезиса лежит на команде «ЗА».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Линии аргументации </w:t>
      </w:r>
      <w:r>
        <w:rPr>
          <w:rFonts w:ascii="Times New Roman" w:hAnsi="Times New Roman"/>
          <w:b/>
          <w:sz w:val="28"/>
        </w:rPr>
        <w:t>(используются командой в целом):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уголовное право: соотношение вины, вменяемости и справедливости наказания; роль ч. 2 ст. 22 УК РФ при назначении наказания; соотношение </w:t>
      </w:r>
      <w:r>
        <w:rPr>
          <w:rFonts w:ascii="Times New Roman" w:hAnsi="Times New Roman"/>
          <w:sz w:val="28"/>
        </w:rPr>
        <w:lastRenderedPageBreak/>
        <w:t>принудительных мер медицинского характера и наказания (ст. 97–104 УК РФ); цели наказ</w:t>
      </w:r>
      <w:r>
        <w:rPr>
          <w:rFonts w:ascii="Times New Roman" w:hAnsi="Times New Roman"/>
          <w:sz w:val="28"/>
        </w:rPr>
        <w:t>ания (ст. 43 УК РФ);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юридическая психология: способность осознавать значение своих действий и руководить ими при расстройствах, не исключающих вменяемости; степень вины и мотивация; последствия пребывания в местах лишения свободы для лица с расстройство</w:t>
      </w:r>
      <w:r>
        <w:rPr>
          <w:rFonts w:ascii="Times New Roman" w:hAnsi="Times New Roman"/>
          <w:sz w:val="28"/>
        </w:rPr>
        <w:t>м;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судебная психиатрия: возможности и пределы судебно-психиатрической экспертизы; критерии отграничения невменяемости от вменяемости с расстройством; доступность психиатрической помощи осуждённым.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Организатор командных дебатов: </w:t>
      </w:r>
      <w:r>
        <w:rPr>
          <w:rFonts w:ascii="Times New Roman" w:hAnsi="Times New Roman"/>
          <w:sz w:val="28"/>
        </w:rPr>
        <w:t xml:space="preserve">Гайдуков Дмитрий </w:t>
      </w:r>
      <w:r>
        <w:rPr>
          <w:rFonts w:ascii="Times New Roman" w:hAnsi="Times New Roman"/>
          <w:sz w:val="28"/>
        </w:rPr>
        <w:t>Андреевич – преподаватель отделения высшего образования Королёвского филиала Международного юридического института (МЮИ).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Помощник организатора, модератор дебатов: </w:t>
      </w:r>
      <w:r>
        <w:rPr>
          <w:rFonts w:ascii="Times New Roman" w:hAnsi="Times New Roman"/>
          <w:sz w:val="28"/>
        </w:rPr>
        <w:t>Байбуз Николай Александрович – студент отделения высшего образования Королёвского филиала МЮ</w:t>
      </w:r>
      <w:r>
        <w:rPr>
          <w:rFonts w:ascii="Times New Roman" w:hAnsi="Times New Roman"/>
          <w:sz w:val="28"/>
        </w:rPr>
        <w:t>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Дата проведения: </w:t>
      </w:r>
      <w:r w:rsidR="007C010A">
        <w:rPr>
          <w:rFonts w:ascii="Times New Roman" w:hAnsi="Times New Roman"/>
          <w:sz w:val="28"/>
        </w:rPr>
        <w:t>27 октября</w:t>
      </w:r>
      <w:r>
        <w:rPr>
          <w:rFonts w:ascii="Times New Roman" w:hAnsi="Times New Roman"/>
          <w:sz w:val="28"/>
        </w:rPr>
        <w:t xml:space="preserve"> 2026 года.</w:t>
      </w:r>
    </w:p>
    <w:p w:rsidR="00A82254" w:rsidRDefault="007C010A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Время проведения:</w:t>
      </w:r>
      <w:r w:rsidR="00C3425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11.50 – 13.50</w:t>
      </w:r>
      <w:r>
        <w:rPr>
          <w:rFonts w:ascii="Times New Roman" w:hAnsi="Times New Roman"/>
          <w:sz w:val="28"/>
        </w:rPr>
        <w:t xml:space="preserve">, </w:t>
      </w:r>
      <w:r w:rsidR="00C3425B">
        <w:rPr>
          <w:rFonts w:ascii="Times New Roman" w:hAnsi="Times New Roman"/>
          <w:sz w:val="28"/>
        </w:rPr>
        <w:t>продолжительность — 2 часа</w:t>
      </w:r>
      <w:r>
        <w:rPr>
          <w:rFonts w:ascii="Times New Roman" w:hAnsi="Times New Roman"/>
          <w:sz w:val="28"/>
        </w:rPr>
        <w:t>.</w:t>
      </w:r>
      <w:bookmarkStart w:id="0" w:name="_GoBack"/>
      <w:bookmarkEnd w:id="0"/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Место проведения:</w:t>
      </w:r>
      <w:r>
        <w:rPr>
          <w:rFonts w:ascii="Times New Roman" w:hAnsi="Times New Roman"/>
          <w:sz w:val="28"/>
        </w:rPr>
        <w:t xml:space="preserve"> г. Королёв, улица Пионерская, д. 19а, Королёвский филиал МЮИ.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Состав судейской комиссии: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Гайдуков</w:t>
      </w:r>
      <w:r>
        <w:rPr>
          <w:rFonts w:ascii="Times New Roman" w:hAnsi="Times New Roman"/>
          <w:sz w:val="28"/>
        </w:rPr>
        <w:t xml:space="preserve"> Дмитрий Андреевич – председатель судейской комиссии, преподаватель отделения высшего образования Королёвского филиала МЮИ.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Печёнкина Ирина Николаевна – старший преподаватель отделения среднего профессионального образования Королёвского филиала МЮИ.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Коломи</w:t>
      </w:r>
      <w:r>
        <w:rPr>
          <w:rFonts w:ascii="Times New Roman" w:hAnsi="Times New Roman"/>
          <w:sz w:val="28"/>
        </w:rPr>
        <w:t>ец Геннадий Васильевич – судья Московского городского суда в почётной отставке (первый квалификационный класс), старший преподаватель Королёвского филиала МЮИ.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Хронометрист (следит за временем выступлений) и секретарь (ведёт список выступивших и протокол н</w:t>
      </w:r>
      <w:r>
        <w:rPr>
          <w:rFonts w:ascii="Times New Roman" w:hAnsi="Times New Roman"/>
          <w:sz w:val="28"/>
        </w:rPr>
        <w:t>арушений): волонтёры из числа обучающихся.</w:t>
      </w:r>
    </w:p>
    <w:p w:rsidR="00A82254" w:rsidRDefault="00A82254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A82254">
        <w:tc>
          <w:tcPr>
            <w:tcW w:w="9345" w:type="dxa"/>
            <w:gridSpan w:val="2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Участники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349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Команда «ЗА»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Команда «ПРОТИВ»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3495"/>
              </w:tabs>
              <w:rPr>
                <w:rFonts w:ascii="Times New Roman" w:hAnsi="Times New Roman"/>
                <w:sz w:val="24"/>
              </w:rPr>
            </w:pPr>
            <w:r>
              <w:t>1. ______ – капитан, основной докладчик (вступительная речь)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1. ______ – капитан, основной докладчик (вступительная речь)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3495"/>
              </w:tabs>
              <w:rPr>
                <w:rFonts w:ascii="Times New Roman" w:hAnsi="Times New Roman"/>
                <w:sz w:val="24"/>
              </w:rPr>
            </w:pPr>
            <w:r>
              <w:t xml:space="preserve">2. ______ – заключающий спикер (заключительное </w:t>
            </w:r>
            <w:r>
              <w:t>слово)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2. ______ – заключающий спикер (заключительное слово)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1077"/>
              </w:tabs>
              <w:rPr>
                <w:rFonts w:ascii="Times New Roman" w:hAnsi="Times New Roman"/>
                <w:sz w:val="24"/>
              </w:rPr>
            </w:pPr>
            <w:r>
              <w:t>3. ______ – участник дискуссии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3. ______ – участник дискуссии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1077"/>
              </w:tabs>
              <w:rPr>
                <w:rFonts w:ascii="Times New Roman" w:hAnsi="Times New Roman"/>
                <w:sz w:val="24"/>
              </w:rPr>
            </w:pPr>
            <w:r>
              <w:t>4. ______ – участник дискуссии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4. ______ – участник дискуссии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1077"/>
              </w:tabs>
              <w:rPr>
                <w:rFonts w:ascii="Times New Roman" w:hAnsi="Times New Roman"/>
                <w:sz w:val="24"/>
              </w:rPr>
            </w:pPr>
            <w:r>
              <w:t>5. ______ – участник дискуссии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5. ______ – участник дискуссии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1077"/>
              </w:tabs>
              <w:rPr>
                <w:rFonts w:ascii="Times New Roman" w:hAnsi="Times New Roman"/>
                <w:sz w:val="24"/>
              </w:rPr>
            </w:pPr>
            <w:r>
              <w:t>6. __</w:t>
            </w:r>
            <w:r>
              <w:t>____ – участник дискуссии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6. ______ – участник дискуссии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1077"/>
              </w:tabs>
              <w:rPr>
                <w:rFonts w:ascii="Times New Roman" w:hAnsi="Times New Roman"/>
                <w:sz w:val="24"/>
              </w:rPr>
            </w:pPr>
            <w:r>
              <w:t>7. ______ – участник дискуссии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7. ______ – участник дискуссии</w:t>
            </w:r>
          </w:p>
        </w:tc>
      </w:tr>
      <w:tr w:rsidR="00A82254">
        <w:tc>
          <w:tcPr>
            <w:tcW w:w="4672" w:type="dxa"/>
          </w:tcPr>
          <w:p w:rsidR="00A82254" w:rsidRDefault="00C3425B">
            <w:pPr>
              <w:keepNext/>
              <w:tabs>
                <w:tab w:val="left" w:pos="1077"/>
              </w:tabs>
              <w:rPr>
                <w:rFonts w:ascii="Times New Roman" w:hAnsi="Times New Roman"/>
                <w:sz w:val="24"/>
              </w:rPr>
            </w:pPr>
            <w:r>
              <w:t>8. ______ – участник дискуссии</w:t>
            </w:r>
          </w:p>
        </w:tc>
        <w:tc>
          <w:tcPr>
            <w:tcW w:w="4673" w:type="dxa"/>
          </w:tcPr>
          <w:p w:rsidR="00A82254" w:rsidRDefault="00C3425B">
            <w:pPr>
              <w:keepNext/>
              <w:rPr>
                <w:rFonts w:ascii="Times New Roman" w:hAnsi="Times New Roman"/>
                <w:sz w:val="24"/>
              </w:rPr>
            </w:pPr>
            <w:r>
              <w:t>8. ______ – участник дискуссии</w:t>
            </w:r>
          </w:p>
        </w:tc>
      </w:tr>
      <w:tr w:rsidR="00A82254">
        <w:tc>
          <w:tcPr>
            <w:tcW w:w="9345" w:type="dxa"/>
            <w:gridSpan w:val="2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Судейская комиссия</w:t>
            </w:r>
          </w:p>
        </w:tc>
      </w:tr>
      <w:tr w:rsidR="00A82254">
        <w:tc>
          <w:tcPr>
            <w:tcW w:w="9345" w:type="dxa"/>
            <w:gridSpan w:val="2"/>
          </w:tcPr>
          <w:p w:rsidR="00A82254" w:rsidRDefault="00C3425B">
            <w:pPr>
              <w:keepNext/>
              <w:tabs>
                <w:tab w:val="left" w:pos="1809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Слушатели курса ВО и СПО</w:t>
            </w:r>
          </w:p>
        </w:tc>
      </w:tr>
      <w:tr w:rsidR="00A82254">
        <w:tc>
          <w:tcPr>
            <w:tcW w:w="9345" w:type="dxa"/>
            <w:gridSpan w:val="2"/>
          </w:tcPr>
          <w:p w:rsidR="00A82254" w:rsidRDefault="00C3425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Волонтёры (хронометрист, </w:t>
            </w:r>
            <w:r>
              <w:rPr>
                <w:rFonts w:ascii="Times New Roman" w:hAnsi="Times New Roman"/>
                <w:sz w:val="24"/>
              </w:rPr>
              <w:t>секретарь)</w:t>
            </w:r>
          </w:p>
        </w:tc>
      </w:tr>
    </w:tbl>
    <w:p w:rsidR="00A82254" w:rsidRDefault="00A82254">
      <w:pPr>
        <w:tabs>
          <w:tab w:val="left" w:pos="3663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025"/>
        <w:gridCol w:w="7335"/>
        <w:gridCol w:w="985"/>
      </w:tblGrid>
      <w:tr w:rsidR="00A82254"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8320" w:type="dxa"/>
            <w:gridSpan w:val="2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Мероприятия и вопросы</w:t>
            </w:r>
          </w:p>
        </w:tc>
      </w:tr>
      <w:tr w:rsidR="00A82254"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11.40 – 11.50</w:t>
            </w:r>
          </w:p>
        </w:tc>
        <w:tc>
          <w:tcPr>
            <w:tcW w:w="8320" w:type="dxa"/>
            <w:gridSpan w:val="2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участников. Ознакомление участников с правилами дебатов</w:t>
            </w:r>
          </w:p>
        </w:tc>
      </w:tr>
      <w:tr w:rsidR="00A82254"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11.50 – 12.00</w:t>
            </w:r>
          </w:p>
        </w:tc>
        <w:tc>
          <w:tcPr>
            <w:tcW w:w="8320" w:type="dxa"/>
            <w:gridSpan w:val="2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Приветственное слово организатора. Оглашение тезиса, правил дебатов, регламента и ограничений по тематике. </w:t>
            </w:r>
            <w:r>
              <w:rPr>
                <w:rFonts w:ascii="Times New Roman" w:hAnsi="Times New Roman"/>
                <w:sz w:val="24"/>
              </w:rPr>
              <w:t>Представление судейской комиссии и команд</w:t>
            </w:r>
          </w:p>
        </w:tc>
      </w:tr>
      <w:tr w:rsidR="00A82254">
        <w:trPr>
          <w:trHeight w:val="575"/>
        </w:trPr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12.00 – 12.15</w:t>
            </w:r>
          </w:p>
        </w:tc>
        <w:tc>
          <w:tcPr>
            <w:tcW w:w="733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позиций командами: вступительные речи капитанов (по 5 минут; первой выступает команда «ЗА»)</w:t>
            </w:r>
          </w:p>
        </w:tc>
        <w:tc>
          <w:tcPr>
            <w:tcW w:w="98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</w:t>
            </w:r>
          </w:p>
        </w:tc>
      </w:tr>
      <w:tr w:rsidR="00A82254">
        <w:trPr>
          <w:trHeight w:val="413"/>
        </w:trPr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12.15 – 12.50</w:t>
            </w:r>
          </w:p>
        </w:tc>
        <w:tc>
          <w:tcPr>
            <w:tcW w:w="733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Обмен аргументами и контраргументами: выступления участников команд с</w:t>
            </w:r>
            <w:r>
              <w:rPr>
                <w:rFonts w:ascii="Times New Roman" w:hAnsi="Times New Roman"/>
                <w:sz w:val="24"/>
              </w:rPr>
              <w:t xml:space="preserve"> места (до 1,5 минуты), поочерёдно «ЗА» и «ПРОТИВ»</w:t>
            </w:r>
          </w:p>
        </w:tc>
        <w:tc>
          <w:tcPr>
            <w:tcW w:w="98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</w:t>
            </w:r>
          </w:p>
        </w:tc>
      </w:tr>
      <w:tr w:rsidR="00A82254">
        <w:trPr>
          <w:trHeight w:val="279"/>
        </w:trPr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12.50 – 13.10</w:t>
            </w:r>
          </w:p>
        </w:tc>
        <w:tc>
          <w:tcPr>
            <w:tcW w:w="733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Вопросы сторонам: до трёх вопросов от каждой команды; до одного вопроса от каждого судьи; до двух письменных вопросов из зала (через модератора)</w:t>
            </w:r>
          </w:p>
        </w:tc>
        <w:tc>
          <w:tcPr>
            <w:tcW w:w="98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</w:t>
            </w:r>
          </w:p>
        </w:tc>
      </w:tr>
      <w:tr w:rsidR="00A82254">
        <w:trPr>
          <w:trHeight w:val="415"/>
        </w:trPr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13.10 – 13.25</w:t>
            </w:r>
          </w:p>
        </w:tc>
        <w:tc>
          <w:tcPr>
            <w:tcW w:w="733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Перерыв на </w:t>
            </w:r>
            <w:r>
              <w:rPr>
                <w:rFonts w:ascii="Times New Roman" w:hAnsi="Times New Roman"/>
                <w:sz w:val="24"/>
              </w:rPr>
              <w:t>подготовку (3 минуты). Заключительное слово команд (по 5 минут; первой выступает команда «ПРОТИВ», последней — команда «ЗА»)</w:t>
            </w:r>
          </w:p>
        </w:tc>
        <w:tc>
          <w:tcPr>
            <w:tcW w:w="98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</w:t>
            </w:r>
          </w:p>
        </w:tc>
      </w:tr>
      <w:tr w:rsidR="00A82254">
        <w:tc>
          <w:tcPr>
            <w:tcW w:w="102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13.25 – 13.35</w:t>
            </w:r>
          </w:p>
        </w:tc>
        <w:tc>
          <w:tcPr>
            <w:tcW w:w="733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Совещание судейской комиссии, подсчёт баллов по листам оценки</w:t>
            </w:r>
          </w:p>
        </w:tc>
        <w:tc>
          <w:tcPr>
            <w:tcW w:w="985" w:type="dxa"/>
          </w:tcPr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</w:t>
            </w:r>
          </w:p>
          <w:p w:rsidR="00A82254" w:rsidRDefault="00C3425B">
            <w:pPr>
              <w:keepNext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5</w:t>
            </w:r>
          </w:p>
        </w:tc>
      </w:tr>
      <w:tr w:rsidR="00A82254">
        <w:tc>
          <w:tcPr>
            <w:tcW w:w="1025" w:type="dxa"/>
          </w:tcPr>
          <w:p w:rsidR="00A82254" w:rsidRDefault="00C3425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13.35 – 13.50</w:t>
            </w:r>
          </w:p>
        </w:tc>
        <w:tc>
          <w:tcPr>
            <w:tcW w:w="7335" w:type="dxa"/>
          </w:tcPr>
          <w:p w:rsidR="00A82254" w:rsidRDefault="00C3425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Оглашение </w:t>
            </w:r>
            <w:r>
              <w:rPr>
                <w:rFonts w:ascii="Times New Roman" w:hAnsi="Times New Roman"/>
                <w:sz w:val="24"/>
              </w:rPr>
              <w:t>мотивированного решения судейской комиссии, разбор выступлений, определение лучшего спикера, награждение</w:t>
            </w:r>
          </w:p>
        </w:tc>
        <w:tc>
          <w:tcPr>
            <w:tcW w:w="985" w:type="dxa"/>
          </w:tcPr>
          <w:p w:rsidR="00A82254" w:rsidRDefault="00C3425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 № 6</w:t>
            </w:r>
          </w:p>
        </w:tc>
      </w:tr>
    </w:tbl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A82254" w:rsidRDefault="00C3425B">
      <w:pPr>
        <w:keepNext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ПРАВИЛА ПРОВЕДЕНИЯ ДЕБАТОВ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1. Формат и регламент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Дебаты проводятся в формате командной дискуссии двух команд по восемь участников. </w:t>
      </w:r>
      <w:r>
        <w:rPr>
          <w:rFonts w:ascii="Times New Roman" w:hAnsi="Times New Roman"/>
          <w:sz w:val="28"/>
        </w:rPr>
        <w:t>Главная задача участника — не перекричать оппонента, а убедить судейскую комиссию аргументами, фактами и нормами права, как в судебном заседании.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В каждой команде две закреплённые роли: капитан открывает позицию команды вступительной речью и руководит</w:t>
      </w:r>
      <w:r>
        <w:rPr>
          <w:rFonts w:ascii="Times New Roman" w:hAnsi="Times New Roman"/>
          <w:sz w:val="28"/>
        </w:rPr>
        <w:t xml:space="preserve"> командой; заключающий спикер подводит итог и показывает, почему позиция его команды убедительнее. Остальные участники выступают с места в ходе обмена аргументами.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Уголовное право, юридическая психология и судебная психиатрия являются линиями аргумент</w:t>
      </w:r>
      <w:r>
        <w:rPr>
          <w:rFonts w:ascii="Times New Roman" w:hAnsi="Times New Roman"/>
          <w:sz w:val="28"/>
        </w:rPr>
        <w:t>ации всей команды, а не закреплёнными за отдельными участниками блоками.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Очерёдность: на этапах 1 и 2 первой выступает команда «ЗА»; на этапе 4 первой выступает команда «ПРОТИВ», последнее слово остаётся за командой «ЗА», на которой лежит бремя </w:t>
      </w:r>
      <w:r>
        <w:rPr>
          <w:rFonts w:ascii="Times New Roman" w:hAnsi="Times New Roman"/>
          <w:sz w:val="28"/>
        </w:rPr>
        <w:t>доказывания тезиса.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Порядок этапа 2: желающий выступить поднимает руку, модератор предоставляет слово поочерёдно каждой команде. Выступление с места — один довод или ответ на довод оппонента. Каждый участник команды, кроме капитана и заключающего спик</w:t>
      </w:r>
      <w:r>
        <w:rPr>
          <w:rFonts w:ascii="Times New Roman" w:hAnsi="Times New Roman"/>
          <w:sz w:val="28"/>
        </w:rPr>
        <w:t>ера, выступает не менее одного раза; капитан и заключающий спикер выступают с места по желанию. Приоритет имеют участники, ещё не выступавшие; второе выступление допускается после того, как выступили все желающие. Если в течение 15 секунд желающих нет, сло</w:t>
      </w:r>
      <w:r>
        <w:rPr>
          <w:rFonts w:ascii="Times New Roman" w:hAnsi="Times New Roman"/>
          <w:sz w:val="28"/>
        </w:rPr>
        <w:t>во переходит к другой команде. За 8 минут до окончания этапа модератор вызывает по списку участников, ещё не выступавших. Этап заканчивается в установленное время независимо от числа выступлений.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 Порядок этапа 3: каждая команда задаёт другой команде д</w:t>
      </w:r>
      <w:r>
        <w:rPr>
          <w:rFonts w:ascii="Times New Roman" w:hAnsi="Times New Roman"/>
          <w:sz w:val="28"/>
        </w:rPr>
        <w:t xml:space="preserve">о трёх вопросов, вопросы задают разные участники; затем каждый судья вправе задать один вопрос; слушатели передают вопросы модератору в письменном </w:t>
      </w:r>
      <w:r>
        <w:rPr>
          <w:rFonts w:ascii="Times New Roman" w:hAnsi="Times New Roman"/>
          <w:sz w:val="28"/>
        </w:rPr>
        <w:lastRenderedPageBreak/>
        <w:t>виде, модератор оглашает не более двух. На вопрос отвечает участник, которого назначает капитан; один участни</w:t>
      </w:r>
      <w:r>
        <w:rPr>
          <w:rFonts w:ascii="Times New Roman" w:hAnsi="Times New Roman"/>
          <w:sz w:val="28"/>
        </w:rPr>
        <w:t>к отвечает не более двух раз.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Регламент: вступительная речь и заключительное слово — до 5 минут; выступление с места — до 1,5 минуты; вопрос — до 30 секунд, ответ — до 1 минуты; перерыв на подготовку перед заключительным словом — 3 минуты. В заключите</w:t>
      </w:r>
      <w:r>
        <w:rPr>
          <w:rFonts w:ascii="Times New Roman" w:hAnsi="Times New Roman"/>
          <w:sz w:val="28"/>
        </w:rPr>
        <w:t>льном слове новые доводы не приводятся.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1.8. Слово предоставляет только модератор. Хронометрист подаёт сигнал за 1 минуту до окончания пятиминутных речей и по истечении времени — для всех выступлений. После сигнала об истечении времени выступающий завершае</w:t>
      </w:r>
      <w:r>
        <w:rPr>
          <w:rFonts w:ascii="Times New Roman" w:hAnsi="Times New Roman"/>
          <w:sz w:val="28"/>
        </w:rPr>
        <w:t>т фразу в течение 10 секунд, после чего модератор прекращает выступление.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2. Дисциплина в ходе дебатов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Участникам запрещается: перебивать выступающего; повышать тон; грубить, переходить на личности, допускать оскорбления. Вопросы оппоненту задаются т</w:t>
      </w:r>
      <w:r>
        <w:rPr>
          <w:rFonts w:ascii="Times New Roman" w:hAnsi="Times New Roman"/>
          <w:sz w:val="28"/>
        </w:rPr>
        <w:t>олько в отведённое для этого время.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За первое нарушение участнику объявляется устное порицание.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За второе нарушение участник исключается из дебатов и остаётся в зале в качестве слушателя. Если исключён заключающий спикер, капитан передаёт его рол</w:t>
      </w:r>
      <w:r>
        <w:rPr>
          <w:rFonts w:ascii="Times New Roman" w:hAnsi="Times New Roman"/>
          <w:sz w:val="28"/>
        </w:rPr>
        <w:t>ь другому участнику команды; если исключён капитан, команда сама выбирает нового капитана.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Нарушения фиксирует модератор, секретарь заносит их в протокол; решение об исключении принимает председатель судейской комиссии.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Нарушения дисциплины учиты</w:t>
      </w:r>
      <w:r>
        <w:rPr>
          <w:rFonts w:ascii="Times New Roman" w:hAnsi="Times New Roman"/>
          <w:sz w:val="28"/>
        </w:rPr>
        <w:t>ваются судьями при оценке по критерию «культура речи и дисциплина».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3. Ограничения по тематике и корректность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Запрещается переход к темам и описаниям, не предназначенным для лиц младше 18 лет (в мероприятии участвуют обучающиеся колледжа). Натуралист</w:t>
      </w:r>
      <w:r>
        <w:rPr>
          <w:rFonts w:ascii="Times New Roman" w:hAnsi="Times New Roman"/>
          <w:sz w:val="28"/>
        </w:rPr>
        <w:t>ичные описания насилия и интимной сферы не допускаются.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3.2. Тема обсуждается на уровне норм права, доктрины и обезличенной судебной практики; называть реальных лиц и приводить их персональные данные нельзя.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Говоря о лицах с психическими расстройствам</w:t>
      </w:r>
      <w:r>
        <w:rPr>
          <w:rFonts w:ascii="Times New Roman" w:hAnsi="Times New Roman"/>
          <w:sz w:val="28"/>
        </w:rPr>
        <w:t>и, участники используют корректные формулировки и воздерживаются от стигматизирующих выражений и ярлыков.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Правила и ограничения разъясняются участникам на установочной встрече и повторно оглашаются модератором перед началом дебатов.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4. Правила для сл</w:t>
      </w:r>
      <w:r>
        <w:rPr>
          <w:rFonts w:ascii="Times New Roman" w:hAnsi="Times New Roman"/>
          <w:b/>
          <w:sz w:val="28"/>
        </w:rPr>
        <w:t>ушателей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Во время выступлений слушатели соблюдают тишину, не допускают реплик и выкриков; аплодисменты допускаются только по окончании выступления.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Звук мобильных телефонов отключается; фото- и видеосъёмка допускается только с разрешения организа</w:t>
      </w:r>
      <w:r>
        <w:rPr>
          <w:rFonts w:ascii="Times New Roman" w:hAnsi="Times New Roman"/>
          <w:sz w:val="28"/>
        </w:rPr>
        <w:t>тора.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Вопросы командам слушатели передают модератору в письменном виде до начала этапа 3, указывая команду, которой адресован вопрос.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 Модератор вправе отклонить вопрос личного характера, касающийся здоровья участников, содержащий стигматизирующие</w:t>
      </w:r>
      <w:r>
        <w:rPr>
          <w:rFonts w:ascii="Times New Roman" w:hAnsi="Times New Roman"/>
          <w:sz w:val="28"/>
        </w:rPr>
        <w:t xml:space="preserve"> выражения или не относящийся к теме.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 Слушателю, нарушающему порядок, модератор делает замечание; при повторном нарушении слушатель покидает зал.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5. Подготовка к дебатам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5.1. На установочной встрече участникам разъясняются формат и правила дебатов, </w:t>
      </w:r>
      <w:r>
        <w:rPr>
          <w:rFonts w:ascii="Times New Roman" w:hAnsi="Times New Roman"/>
          <w:sz w:val="28"/>
        </w:rPr>
        <w:t>суть темы, роли спикеров и порядок работы с источниками; участники знакомятся с памяткой участника (приложение 2).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Рекомендуемые источники: ст. 5, 6, 19, 21, 22, 43, 60, 61, 64, 73, 97–104 УК РФ; ст. 196 УПК РФ; постановления Пленума Верховного Суда Р</w:t>
      </w:r>
      <w:r>
        <w:rPr>
          <w:rFonts w:ascii="Times New Roman" w:hAnsi="Times New Roman"/>
          <w:sz w:val="28"/>
        </w:rPr>
        <w:t xml:space="preserve">оссийской Федерации от 22.12.2015 № 58 «О практике назначения судами </w:t>
      </w:r>
      <w:r>
        <w:rPr>
          <w:rFonts w:ascii="Times New Roman" w:hAnsi="Times New Roman"/>
          <w:sz w:val="28"/>
        </w:rPr>
        <w:lastRenderedPageBreak/>
        <w:t xml:space="preserve">Российской Федерации уголовного наказания», от 21.12.2010 № 28 «О судебной экспертизе по уголовным делам», от 07.04.2011 № 6 «О практике применения судами принудительных мер медицинского </w:t>
      </w:r>
      <w:r>
        <w:rPr>
          <w:rFonts w:ascii="Times New Roman" w:hAnsi="Times New Roman"/>
          <w:sz w:val="28"/>
        </w:rPr>
        <w:t>характера»; Закон Российской Федерации от 02.07.1992 № 3185-1 «О психиатрической помощи и гарантиях прав граждан при её оказании»; обезличенная судебная практика; специальная литература по юридической психологии и судебной психиатрии.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 Не позднее чем з</w:t>
      </w:r>
      <w:r>
        <w:rPr>
          <w:rFonts w:ascii="Times New Roman" w:hAnsi="Times New Roman"/>
          <w:sz w:val="28"/>
        </w:rPr>
        <w:t>а 24 часа до дебатов каждая команда передаёт организатору список используемых источников с реквизитами. Ссылка на несуществующий акт или неточное цитирование снижает оценку по критерию «опора на нормы права и практику».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5.4. По решению организатора проводи</w:t>
      </w:r>
      <w:r>
        <w:rPr>
          <w:rFonts w:ascii="Times New Roman" w:hAnsi="Times New Roman"/>
          <w:sz w:val="28"/>
        </w:rPr>
        <w:t>тся пробный раунд для отработки регламента.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6. Определение победителя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6.1. Победителя определяет только судейская комиссия. Каждый судья заполняет лист оценки (приложение 1) по ходу дебатов самостоятельно, до совместного обсуждения.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Каждая команда оц</w:t>
      </w:r>
      <w:r>
        <w:rPr>
          <w:rFonts w:ascii="Times New Roman" w:hAnsi="Times New Roman"/>
          <w:sz w:val="28"/>
        </w:rPr>
        <w:t>енивается по четырём критериям (от 0 до 5 баллов): убедительность аргументов; опора на нормы права и практику; ответы на вопросы и доводы оппонента; культура речи и дисциплина.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6.3. Каждый судья суммирует баллы и голосует за команду с большей суммой; при р</w:t>
      </w:r>
      <w:r>
        <w:rPr>
          <w:rFonts w:ascii="Times New Roman" w:hAnsi="Times New Roman"/>
          <w:sz w:val="28"/>
        </w:rPr>
        <w:t>авенстве сумм — за команду, которая лучше отвечала на вопросы и доводы оппонента. Победа присуждается команде, получившей голоса большинства судей.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6.4. Каждый судья указывает в листе оценки лучшего спикера; лучшим спикером дебатов признаётся участник, наз</w:t>
      </w:r>
      <w:r>
        <w:rPr>
          <w:rFonts w:ascii="Times New Roman" w:hAnsi="Times New Roman"/>
          <w:sz w:val="28"/>
        </w:rPr>
        <w:t>ванный большинством судей, при расхождении — по решению председателя судейской комиссии.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6.5. Председатель судейской комиссии оглашает мотивированное решение: какие столкновения позиций оказались ключевыми и почему </w:t>
      </w:r>
      <w:r>
        <w:rPr>
          <w:rFonts w:ascii="Times New Roman" w:hAnsi="Times New Roman"/>
          <w:sz w:val="28"/>
        </w:rPr>
        <w:lastRenderedPageBreak/>
        <w:t>победила одна из команд; судьи дают участ</w:t>
      </w:r>
      <w:r>
        <w:rPr>
          <w:rFonts w:ascii="Times New Roman" w:hAnsi="Times New Roman"/>
          <w:sz w:val="28"/>
        </w:rPr>
        <w:t>никам обратную связь по выступлениям.</w:t>
      </w:r>
    </w:p>
    <w:p w:rsidR="00A82254" w:rsidRDefault="00A82254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A82254" w:rsidRDefault="00C3425B">
      <w:pPr>
        <w:keepNext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Приложения: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Лист оценки судьи.</w:t>
      </w:r>
    </w:p>
    <w:p w:rsidR="00A82254" w:rsidRDefault="00C3425B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Памятка участника.</w:t>
      </w:r>
    </w:p>
    <w:sectPr w:rsidR="00A82254">
      <w:footerReference w:type="default" r:id="rId7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25B" w:rsidRDefault="00C3425B">
      <w:pPr>
        <w:spacing w:after="0" w:line="240" w:lineRule="auto"/>
      </w:pPr>
      <w:r>
        <w:separator/>
      </w:r>
    </w:p>
  </w:endnote>
  <w:endnote w:type="continuationSeparator" w:id="0">
    <w:p w:rsidR="00C3425B" w:rsidRDefault="00C3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254" w:rsidRDefault="00C3425B">
    <w:pPr>
      <w:pStyle w:val="a5"/>
      <w:jc w:val="right"/>
    </w:pPr>
    <w:r>
      <w:fldChar w:fldCharType="begin"/>
    </w:r>
    <w:r>
      <w:instrText xml:space="preserve">PAGE </w:instrText>
    </w:r>
    <w:r>
      <w:fldChar w:fldCharType="separate"/>
    </w:r>
    <w:r w:rsidR="007C010A">
      <w:rPr>
        <w:noProof/>
      </w:rPr>
      <w:t>3</w:t>
    </w:r>
    <w:r>
      <w:fldChar w:fldCharType="end"/>
    </w:r>
  </w:p>
  <w:p w:rsidR="00A82254" w:rsidRDefault="00A822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25B" w:rsidRDefault="00C3425B">
      <w:pPr>
        <w:spacing w:after="0" w:line="240" w:lineRule="auto"/>
      </w:pPr>
      <w:r>
        <w:separator/>
      </w:r>
    </w:p>
  </w:footnote>
  <w:footnote w:type="continuationSeparator" w:id="0">
    <w:p w:rsidR="00C3425B" w:rsidRDefault="00C34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54"/>
    <w:rsid w:val="007C010A"/>
    <w:rsid w:val="00A82254"/>
    <w:rsid w:val="00C3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1CE2"/>
  <w15:docId w15:val="{DEF56D87-929D-4086-92CA-851F050A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a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2216</Words>
  <Characters>12636</Characters>
  <Application>Microsoft Office Word</Application>
  <DocSecurity>0</DocSecurity>
  <Lines>105</Lines>
  <Paragraphs>29</Paragraphs>
  <ScaleCrop>false</ScaleCrop>
  <Company>Kor_MUI</Company>
  <LinksUpToDate>false</LinksUpToDate>
  <CharactersWithSpaces>14823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Кравцова Валентина Викторовна</cp:lastModifiedBy>
  <cp:revision>3</cp:revision>
  <dcterms:created xsi:type="dcterms:W3CDTF">2022-02-16T22:19:00Z</dcterms:created>
  <dcterms:modified xsi:type="dcterms:W3CDTF">2026-10-08T09:42:00Z</dcterms:modified>
</cp:coreProperties>
</file>